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0D" w:rsidRPr="00071C99" w:rsidRDefault="00490B0D">
      <w:pPr>
        <w:jc w:val="center"/>
        <w:rPr>
          <w:rFonts w:ascii="Arial Narrow" w:hAnsi="Arial Narrow"/>
          <w:b/>
          <w:sz w:val="28"/>
        </w:rPr>
      </w:pPr>
      <w:r w:rsidRPr="00071C99">
        <w:rPr>
          <w:rFonts w:ascii="Arial Narrow" w:hAnsi="Arial Narrow"/>
          <w:b/>
          <w:sz w:val="28"/>
        </w:rPr>
        <w:t>Satzung über den Seniorenbeirat vom 19.12.1997</w:t>
      </w:r>
    </w:p>
    <w:p w:rsidR="00071C99" w:rsidRPr="00071C99" w:rsidRDefault="00071C99">
      <w:pPr>
        <w:jc w:val="center"/>
        <w:rPr>
          <w:rFonts w:ascii="Arial Narrow" w:hAnsi="Arial Narrow"/>
          <w:b/>
          <w:sz w:val="28"/>
        </w:rPr>
      </w:pPr>
    </w:p>
    <w:p w:rsidR="00490B0D" w:rsidRPr="00071C99" w:rsidRDefault="00071C99">
      <w:pPr>
        <w:jc w:val="center"/>
        <w:rPr>
          <w:rFonts w:ascii="Arial Narrow" w:hAnsi="Arial Narrow"/>
          <w:b/>
          <w:sz w:val="28"/>
          <w:szCs w:val="28"/>
        </w:rPr>
      </w:pPr>
      <w:r w:rsidRPr="00071C99">
        <w:rPr>
          <w:rFonts w:ascii="Arial Narrow" w:hAnsi="Arial Narrow"/>
          <w:b/>
          <w:sz w:val="28"/>
          <w:szCs w:val="28"/>
          <w:highlight w:val="lightGray"/>
        </w:rPr>
        <w:t xml:space="preserve">(zuletzt geändert durch </w:t>
      </w:r>
      <w:r w:rsidR="00555CBF">
        <w:rPr>
          <w:rFonts w:ascii="Arial Narrow" w:hAnsi="Arial Narrow"/>
          <w:b/>
          <w:sz w:val="28"/>
          <w:szCs w:val="28"/>
          <w:highlight w:val="lightGray"/>
        </w:rPr>
        <w:t>2</w:t>
      </w:r>
      <w:r w:rsidRPr="00071C99">
        <w:rPr>
          <w:rFonts w:ascii="Arial Narrow" w:hAnsi="Arial Narrow"/>
          <w:b/>
          <w:sz w:val="28"/>
          <w:szCs w:val="28"/>
          <w:highlight w:val="lightGray"/>
        </w:rPr>
        <w:t>. Änderungssatzung vom 17.09.2020)</w:t>
      </w:r>
    </w:p>
    <w:p w:rsidR="00071C99" w:rsidRPr="00071C99" w:rsidRDefault="00071C99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lenraster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5245"/>
        <w:gridCol w:w="1559"/>
      </w:tblGrid>
      <w:tr w:rsidR="00FD205D" w:rsidRPr="00071C99">
        <w:trPr>
          <w:trHeight w:val="377"/>
        </w:trPr>
        <w:tc>
          <w:tcPr>
            <w:tcW w:w="2943" w:type="dxa"/>
            <w:shd w:val="clear" w:color="auto" w:fill="auto"/>
          </w:tcPr>
          <w:p w:rsidR="00FD205D" w:rsidRPr="00071C99" w:rsidRDefault="00FD205D">
            <w:pPr>
              <w:pStyle w:val="Textkrper"/>
              <w:tabs>
                <w:tab w:val="left" w:pos="567"/>
                <w:tab w:val="left" w:pos="851"/>
                <w:tab w:val="left" w:pos="992"/>
                <w:tab w:val="left" w:pos="1134"/>
              </w:tabs>
              <w:spacing w:after="0"/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FD205D" w:rsidRPr="00071C99" w:rsidRDefault="00FD205D">
            <w:pPr>
              <w:pStyle w:val="Textkrper"/>
              <w:tabs>
                <w:tab w:val="left" w:pos="567"/>
                <w:tab w:val="left" w:pos="851"/>
                <w:tab w:val="left" w:pos="992"/>
                <w:tab w:val="left" w:pos="1134"/>
              </w:tabs>
              <w:spacing w:after="0"/>
              <w:jc w:val="right"/>
              <w:rPr>
                <w:rFonts w:ascii="Arial Narrow" w:hAnsi="Arial Narrow"/>
                <w:szCs w:val="24"/>
                <w:highlight w:val="lightGray"/>
              </w:rPr>
            </w:pPr>
            <w:r w:rsidRPr="00071C99">
              <w:rPr>
                <w:rFonts w:ascii="Arial Narrow" w:hAnsi="Arial Narrow"/>
                <w:szCs w:val="24"/>
                <w:highlight w:val="lightGray"/>
              </w:rPr>
              <w:t>öffentlich bekannt gemacht: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D205D" w:rsidRPr="00071C99" w:rsidRDefault="00555CBF" w:rsidP="00555CBF">
            <w:pPr>
              <w:pStyle w:val="Textkrper"/>
              <w:tabs>
                <w:tab w:val="left" w:pos="567"/>
                <w:tab w:val="left" w:pos="851"/>
                <w:tab w:val="left" w:pos="992"/>
                <w:tab w:val="left" w:pos="1134"/>
              </w:tabs>
              <w:spacing w:after="0"/>
              <w:rPr>
                <w:rFonts w:ascii="Arial Narrow" w:hAnsi="Arial Narrow"/>
                <w:szCs w:val="24"/>
                <w:highlight w:val="lightGray"/>
              </w:rPr>
            </w:pPr>
            <w:r>
              <w:rPr>
                <w:rFonts w:ascii="Arial Narrow" w:hAnsi="Arial Narrow"/>
                <w:szCs w:val="24"/>
                <w:highlight w:val="lightGray"/>
              </w:rPr>
              <w:t>10</w:t>
            </w:r>
            <w:r w:rsidR="00071C99" w:rsidRPr="00071C99">
              <w:rPr>
                <w:rFonts w:ascii="Arial Narrow" w:hAnsi="Arial Narrow"/>
                <w:szCs w:val="24"/>
                <w:highlight w:val="lightGray"/>
              </w:rPr>
              <w:t>.</w:t>
            </w:r>
            <w:r>
              <w:rPr>
                <w:rFonts w:ascii="Arial Narrow" w:hAnsi="Arial Narrow"/>
                <w:szCs w:val="24"/>
                <w:highlight w:val="lightGray"/>
              </w:rPr>
              <w:t>12</w:t>
            </w:r>
            <w:r w:rsidR="00071C99" w:rsidRPr="00071C99">
              <w:rPr>
                <w:rFonts w:ascii="Arial Narrow" w:hAnsi="Arial Narrow"/>
                <w:szCs w:val="24"/>
                <w:highlight w:val="lightGray"/>
              </w:rPr>
              <w:t>.2020</w:t>
            </w:r>
          </w:p>
        </w:tc>
      </w:tr>
      <w:tr w:rsidR="00FD205D" w:rsidRPr="00071C99">
        <w:trPr>
          <w:trHeight w:val="381"/>
        </w:trPr>
        <w:tc>
          <w:tcPr>
            <w:tcW w:w="2943" w:type="dxa"/>
            <w:shd w:val="clear" w:color="auto" w:fill="auto"/>
          </w:tcPr>
          <w:p w:rsidR="00FD205D" w:rsidRPr="00071C99" w:rsidRDefault="00FD205D">
            <w:pPr>
              <w:pStyle w:val="Textkrper"/>
              <w:tabs>
                <w:tab w:val="left" w:pos="567"/>
                <w:tab w:val="left" w:pos="851"/>
                <w:tab w:val="left" w:pos="992"/>
                <w:tab w:val="left" w:pos="1134"/>
              </w:tabs>
              <w:spacing w:after="0"/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D205D" w:rsidRPr="00071C99" w:rsidRDefault="00FD205D">
            <w:pPr>
              <w:pStyle w:val="Textkrper"/>
              <w:tabs>
                <w:tab w:val="left" w:pos="567"/>
                <w:tab w:val="left" w:pos="851"/>
                <w:tab w:val="left" w:pos="992"/>
                <w:tab w:val="left" w:pos="1134"/>
              </w:tabs>
              <w:spacing w:after="0"/>
              <w:jc w:val="right"/>
              <w:rPr>
                <w:rFonts w:ascii="Arial Narrow" w:hAnsi="Arial Narrow"/>
                <w:szCs w:val="24"/>
                <w:highlight w:val="lightGray"/>
              </w:rPr>
            </w:pPr>
            <w:r w:rsidRPr="00071C99">
              <w:rPr>
                <w:rFonts w:ascii="Arial Narrow" w:hAnsi="Arial Narrow"/>
                <w:szCs w:val="24"/>
                <w:highlight w:val="lightGray"/>
              </w:rPr>
              <w:t>gültig seit:</w:t>
            </w:r>
          </w:p>
        </w:tc>
        <w:tc>
          <w:tcPr>
            <w:tcW w:w="1559" w:type="dxa"/>
            <w:shd w:val="clear" w:color="auto" w:fill="auto"/>
          </w:tcPr>
          <w:p w:rsidR="00FD205D" w:rsidRPr="00071C99" w:rsidRDefault="00071C99" w:rsidP="00555CBF">
            <w:pPr>
              <w:pStyle w:val="Textkrper"/>
              <w:tabs>
                <w:tab w:val="left" w:pos="567"/>
                <w:tab w:val="left" w:pos="851"/>
                <w:tab w:val="left" w:pos="992"/>
                <w:tab w:val="left" w:pos="1134"/>
              </w:tabs>
              <w:spacing w:after="0"/>
              <w:rPr>
                <w:rFonts w:ascii="Arial Narrow" w:hAnsi="Arial Narrow"/>
                <w:szCs w:val="24"/>
                <w:highlight w:val="lightGray"/>
              </w:rPr>
            </w:pPr>
            <w:r w:rsidRPr="00071C99">
              <w:rPr>
                <w:rFonts w:ascii="Arial Narrow" w:hAnsi="Arial Narrow"/>
                <w:szCs w:val="24"/>
                <w:highlight w:val="lightGray"/>
              </w:rPr>
              <w:t>2</w:t>
            </w:r>
            <w:r w:rsidR="00555CBF">
              <w:rPr>
                <w:rFonts w:ascii="Arial Narrow" w:hAnsi="Arial Narrow"/>
                <w:szCs w:val="24"/>
                <w:highlight w:val="lightGray"/>
              </w:rPr>
              <w:t>4</w:t>
            </w:r>
            <w:r w:rsidRPr="00071C99">
              <w:rPr>
                <w:rFonts w:ascii="Arial Narrow" w:hAnsi="Arial Narrow"/>
                <w:szCs w:val="24"/>
                <w:highlight w:val="lightGray"/>
              </w:rPr>
              <w:t>.</w:t>
            </w:r>
            <w:r w:rsidR="00555CBF">
              <w:rPr>
                <w:rFonts w:ascii="Arial Narrow" w:hAnsi="Arial Narrow"/>
                <w:szCs w:val="24"/>
                <w:highlight w:val="lightGray"/>
              </w:rPr>
              <w:t>11</w:t>
            </w:r>
            <w:r w:rsidRPr="00071C99">
              <w:rPr>
                <w:rFonts w:ascii="Arial Narrow" w:hAnsi="Arial Narrow"/>
                <w:szCs w:val="24"/>
                <w:highlight w:val="lightGray"/>
              </w:rPr>
              <w:t>.2020</w:t>
            </w:r>
          </w:p>
        </w:tc>
      </w:tr>
    </w:tbl>
    <w:p w:rsidR="00490B0D" w:rsidRPr="00071C99" w:rsidRDefault="00490B0D" w:rsidP="00FD205D">
      <w:pPr>
        <w:rPr>
          <w:rFonts w:ascii="Arial Narrow" w:hAnsi="Arial Narrow"/>
          <w:b/>
          <w:szCs w:val="24"/>
          <w:u w:val="single"/>
        </w:rPr>
      </w:pPr>
    </w:p>
    <w:p w:rsidR="00490B0D" w:rsidRPr="00071C99" w:rsidRDefault="00490B0D">
      <w:pPr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>Aufgrund des § 7 der Gemeindeordnung für das Land NW in der Fassung der Bekanntmachung vom 14.07.1994 (V.NW.S.666/SGV.NW 2023) zuletzt geändert durch Gesetz vom 20.03.1996 (GV.NW. S. 124) hat der Rat der Stadt Detmold am 18.12.1997 folgende Satzung beschlossen:</w:t>
      </w:r>
    </w:p>
    <w:p w:rsidR="00490B0D" w:rsidRPr="00071C99" w:rsidRDefault="00490B0D">
      <w:pPr>
        <w:jc w:val="both"/>
        <w:rPr>
          <w:rFonts w:ascii="Arial Narrow" w:hAnsi="Arial Narrow"/>
          <w:szCs w:val="24"/>
        </w:rPr>
      </w:pPr>
    </w:p>
    <w:p w:rsidR="00490B0D" w:rsidRPr="00071C99" w:rsidRDefault="00490B0D">
      <w:pPr>
        <w:jc w:val="center"/>
        <w:rPr>
          <w:rFonts w:ascii="Arial Narrow" w:hAnsi="Arial Narrow"/>
          <w:b/>
          <w:szCs w:val="24"/>
        </w:rPr>
      </w:pPr>
      <w:r w:rsidRPr="00071C99">
        <w:rPr>
          <w:rFonts w:ascii="Arial Narrow" w:hAnsi="Arial Narrow"/>
          <w:b/>
          <w:szCs w:val="24"/>
        </w:rPr>
        <w:t>§ 1 Seniorenbeirat</w:t>
      </w:r>
    </w:p>
    <w:p w:rsidR="00490B0D" w:rsidRPr="00071C99" w:rsidRDefault="00490B0D">
      <w:pPr>
        <w:spacing w:before="120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>In der Stadt Detmold wird ein Seniorenbeirat eingerichtet, der der Mitwirkung älterer Einwohner und Einwo</w:t>
      </w:r>
      <w:r w:rsidRPr="00071C99">
        <w:rPr>
          <w:rFonts w:ascii="Arial Narrow" w:hAnsi="Arial Narrow"/>
          <w:szCs w:val="24"/>
        </w:rPr>
        <w:t>h</w:t>
      </w:r>
      <w:r w:rsidRPr="00071C99">
        <w:rPr>
          <w:rFonts w:ascii="Arial Narrow" w:hAnsi="Arial Narrow"/>
          <w:szCs w:val="24"/>
        </w:rPr>
        <w:t>nerinnen an den kommunalen Entscheidungsprozessen dient.</w:t>
      </w:r>
    </w:p>
    <w:p w:rsidR="00490B0D" w:rsidRPr="00071C99" w:rsidRDefault="00490B0D">
      <w:pPr>
        <w:jc w:val="both"/>
        <w:rPr>
          <w:rFonts w:ascii="Arial Narrow" w:hAnsi="Arial Narrow"/>
          <w:szCs w:val="24"/>
        </w:rPr>
      </w:pPr>
    </w:p>
    <w:p w:rsidR="00490B0D" w:rsidRPr="00071C99" w:rsidRDefault="00490B0D">
      <w:pPr>
        <w:jc w:val="center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b/>
          <w:szCs w:val="24"/>
        </w:rPr>
        <w:t>§ 2 Aufgaben</w:t>
      </w:r>
    </w:p>
    <w:p w:rsidR="00490B0D" w:rsidRPr="00071C99" w:rsidRDefault="00490B0D">
      <w:pPr>
        <w:spacing w:before="120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>Der Beirat soll die Öffentlichkeit, den Rat sowie die Verwaltung der Stadt auf die besonderen Belange älterer Menschen aufmerksam machen und Vorschläge erarbeiten, wie deren Probleme sachgerecht gelöst werden können.</w:t>
      </w:r>
    </w:p>
    <w:p w:rsidR="00490B0D" w:rsidRPr="00071C99" w:rsidRDefault="00490B0D">
      <w:pPr>
        <w:jc w:val="both"/>
        <w:rPr>
          <w:rFonts w:ascii="Arial Narrow" w:hAnsi="Arial Narrow"/>
          <w:szCs w:val="24"/>
        </w:rPr>
      </w:pPr>
    </w:p>
    <w:p w:rsidR="00490B0D" w:rsidRPr="00071C99" w:rsidRDefault="00490B0D">
      <w:pPr>
        <w:jc w:val="center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b/>
          <w:szCs w:val="24"/>
        </w:rPr>
        <w:t>§ 3 Zusammensetzung des Beirates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b/>
          <w:szCs w:val="24"/>
        </w:rPr>
      </w:pPr>
      <w:r w:rsidRPr="00071C99">
        <w:rPr>
          <w:rFonts w:ascii="Arial Narrow" w:hAnsi="Arial Narrow"/>
          <w:szCs w:val="24"/>
        </w:rPr>
        <w:t xml:space="preserve">(1)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Die Mitglieder des Beirates werden vom Rat für die Dauer der Sitzungsperiode des Rates berufen. Sie bleiben solange im Amt, bis der neue Seniorenbeirat berufen ist.</w:t>
      </w:r>
    </w:p>
    <w:p w:rsidR="000E1088" w:rsidRPr="00555CBF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(2) </w:t>
      </w:r>
      <w:r w:rsidR="009E6A21">
        <w:rPr>
          <w:rFonts w:ascii="Arial Narrow" w:hAnsi="Arial Narrow"/>
          <w:szCs w:val="24"/>
        </w:rPr>
        <w:tab/>
      </w:r>
      <w:r w:rsidR="00C36EFA" w:rsidRPr="00555CBF">
        <w:rPr>
          <w:rFonts w:ascii="Arial Narrow" w:hAnsi="Arial Narrow" w:cs="Arial"/>
          <w:szCs w:val="24"/>
        </w:rPr>
        <w:t>Je 1 Vertreter bzw. Vertreterin wird von der Arbeiterwohlfahrt, der Caritas, dem Deutschen Roten Kreuz, dem Diakoniereferat, dem Paritätischen und darüber hinaus dem Blinden- und Sehbehindertenverein Kreis Lippe im Blinden- und Sehbehindertenverein Westfalen e. V. vorgeschlagen.</w:t>
      </w:r>
    </w:p>
    <w:p w:rsidR="00490B0D" w:rsidRPr="00555CBF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555CBF">
        <w:rPr>
          <w:rFonts w:ascii="Arial Narrow" w:hAnsi="Arial Narrow"/>
          <w:szCs w:val="24"/>
        </w:rPr>
        <w:t xml:space="preserve">(3) </w:t>
      </w:r>
      <w:r w:rsidR="009E6A21" w:rsidRPr="00555CBF">
        <w:rPr>
          <w:rFonts w:ascii="Arial Narrow" w:hAnsi="Arial Narrow"/>
          <w:szCs w:val="24"/>
        </w:rPr>
        <w:tab/>
      </w:r>
      <w:r w:rsidR="000E1088" w:rsidRPr="00555CBF">
        <w:rPr>
          <w:rFonts w:ascii="Arial Narrow" w:hAnsi="Arial Narrow"/>
          <w:szCs w:val="24"/>
        </w:rPr>
        <w:t>Ein Mitglied wird vom Sportverband Detmold e. V. vorgeschlagen.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555CBF">
        <w:rPr>
          <w:rFonts w:ascii="Arial Narrow" w:hAnsi="Arial Narrow"/>
          <w:szCs w:val="24"/>
        </w:rPr>
        <w:t xml:space="preserve">(4) </w:t>
      </w:r>
      <w:r w:rsidR="009E6A21" w:rsidRPr="00555CBF">
        <w:rPr>
          <w:rFonts w:ascii="Arial Narrow" w:hAnsi="Arial Narrow"/>
          <w:szCs w:val="24"/>
        </w:rPr>
        <w:tab/>
      </w:r>
      <w:r w:rsidR="000E1088" w:rsidRPr="00555CBF">
        <w:rPr>
          <w:rFonts w:ascii="Arial Narrow" w:hAnsi="Arial Narrow"/>
          <w:szCs w:val="24"/>
        </w:rPr>
        <w:t>entfallen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(5)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 xml:space="preserve">Ferner gehört dem Beirat je ein Mitglied der im Rat vertretenen </w:t>
      </w:r>
      <w:r w:rsidR="00555CBF" w:rsidRPr="00555CBF">
        <w:rPr>
          <w:rFonts w:ascii="Arial Narrow" w:hAnsi="Arial Narrow"/>
          <w:szCs w:val="24"/>
          <w:highlight w:val="lightGray"/>
        </w:rPr>
        <w:t>Gruppierungen</w:t>
      </w:r>
      <w:r w:rsidRPr="00071C99">
        <w:rPr>
          <w:rFonts w:ascii="Arial Narrow" w:hAnsi="Arial Narrow"/>
          <w:szCs w:val="24"/>
        </w:rPr>
        <w:t xml:space="preserve"> an.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(6)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Durch den Deutschen Gewerkschaftsbund (DGB) und den Bund der Ruhestandsbeamten, Rentner und Hinterbliebenen (BRH) wird je 1 Mitglied vorgeschlagen.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(7) </w:t>
      </w:r>
      <w:r w:rsidR="009E6A21">
        <w:rPr>
          <w:rFonts w:ascii="Arial Narrow" w:hAnsi="Arial Narrow"/>
          <w:szCs w:val="24"/>
        </w:rPr>
        <w:tab/>
      </w:r>
      <w:r w:rsidR="000E1088" w:rsidRPr="00555CBF">
        <w:rPr>
          <w:rFonts w:ascii="Arial Narrow" w:hAnsi="Arial Narrow"/>
          <w:szCs w:val="24"/>
        </w:rPr>
        <w:t>entfallen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(8)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Für alle gewählten Beiratsmitglieder wird ein persönlicher Stellvertreter bzw. eine persönliche Stellvertr</w:t>
      </w:r>
      <w:r w:rsidRPr="00071C99">
        <w:rPr>
          <w:rFonts w:ascii="Arial Narrow" w:hAnsi="Arial Narrow"/>
          <w:szCs w:val="24"/>
        </w:rPr>
        <w:t>e</w:t>
      </w:r>
      <w:r w:rsidRPr="00071C99">
        <w:rPr>
          <w:rFonts w:ascii="Arial Narrow" w:hAnsi="Arial Narrow"/>
          <w:szCs w:val="24"/>
        </w:rPr>
        <w:t>terin gewählt.</w:t>
      </w:r>
    </w:p>
    <w:p w:rsidR="00490B0D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(9)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Der Seniorenbeirat kann weitere sachkundige Personen zu seinen Beratungen hinzuziehen.</w:t>
      </w:r>
    </w:p>
    <w:p w:rsidR="000E1088" w:rsidRPr="00071C99" w:rsidRDefault="000E1088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(10) </w:t>
      </w:r>
      <w:r w:rsidR="009E6A21">
        <w:rPr>
          <w:rFonts w:ascii="Arial Narrow" w:hAnsi="Arial Narrow"/>
          <w:szCs w:val="24"/>
        </w:rPr>
        <w:tab/>
      </w:r>
      <w:r w:rsidRPr="00555CBF">
        <w:rPr>
          <w:rFonts w:ascii="Arial Narrow" w:hAnsi="Arial Narrow"/>
          <w:szCs w:val="24"/>
        </w:rPr>
        <w:t>Ein Mitglied wird vom Kontaktbüro Pflegeselbsthilfe Kreis Lippe benannt.</w:t>
      </w:r>
      <w:bookmarkStart w:id="0" w:name="_GoBack"/>
      <w:bookmarkEnd w:id="0"/>
    </w:p>
    <w:p w:rsidR="00490B0D" w:rsidRPr="00071C99" w:rsidRDefault="00490B0D">
      <w:pPr>
        <w:ind w:left="426" w:hanging="426"/>
        <w:jc w:val="both"/>
        <w:rPr>
          <w:rFonts w:ascii="Arial Narrow" w:hAnsi="Arial Narrow"/>
          <w:szCs w:val="24"/>
        </w:rPr>
      </w:pPr>
    </w:p>
    <w:p w:rsidR="00B255B6" w:rsidRPr="00071C99" w:rsidRDefault="00B255B6">
      <w:pPr>
        <w:ind w:left="426" w:hanging="426"/>
        <w:jc w:val="both"/>
        <w:rPr>
          <w:rFonts w:ascii="Arial Narrow" w:hAnsi="Arial Narrow"/>
          <w:szCs w:val="24"/>
        </w:rPr>
      </w:pPr>
    </w:p>
    <w:p w:rsidR="00490B0D" w:rsidRPr="00071C99" w:rsidRDefault="00490B0D">
      <w:pPr>
        <w:ind w:left="426" w:hanging="426"/>
        <w:jc w:val="center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b/>
          <w:szCs w:val="24"/>
        </w:rPr>
        <w:t>§ 4 Ausscheiden, Nachrücken</w:t>
      </w:r>
      <w:r w:rsidRPr="00071C99">
        <w:rPr>
          <w:rFonts w:ascii="Arial Narrow" w:hAnsi="Arial Narrow"/>
          <w:szCs w:val="24"/>
        </w:rPr>
        <w:t xml:space="preserve"> </w:t>
      </w:r>
    </w:p>
    <w:p w:rsidR="00490B0D" w:rsidRPr="00071C99" w:rsidRDefault="00490B0D">
      <w:pPr>
        <w:spacing w:before="120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>Scheidet ein Mitglied durch Verlust der Wählbarkeit oder Niederlegung des Mandats aus, so rückt der persö</w:t>
      </w:r>
      <w:r w:rsidRPr="00071C99">
        <w:rPr>
          <w:rFonts w:ascii="Arial Narrow" w:hAnsi="Arial Narrow"/>
          <w:szCs w:val="24"/>
        </w:rPr>
        <w:t>n</w:t>
      </w:r>
      <w:r w:rsidRPr="00071C99">
        <w:rPr>
          <w:rFonts w:ascii="Arial Narrow" w:hAnsi="Arial Narrow"/>
          <w:szCs w:val="24"/>
        </w:rPr>
        <w:t>liche Stellvertreter bzw. die persönliche Stellvertreterin nach. Ein</w:t>
      </w:r>
      <w:r w:rsidR="000E1088">
        <w:rPr>
          <w:rFonts w:ascii="Arial Narrow" w:hAnsi="Arial Narrow"/>
          <w:szCs w:val="24"/>
        </w:rPr>
        <w:t>e</w:t>
      </w:r>
      <w:r w:rsidRPr="00071C99">
        <w:rPr>
          <w:rFonts w:ascii="Arial Narrow" w:hAnsi="Arial Narrow"/>
          <w:szCs w:val="24"/>
        </w:rPr>
        <w:t xml:space="preserve"> neue Stellvertretung muss gewählt werden.</w:t>
      </w:r>
    </w:p>
    <w:p w:rsidR="00490B0D" w:rsidRPr="00071C99" w:rsidRDefault="00490B0D">
      <w:pPr>
        <w:ind w:left="426" w:hanging="426"/>
        <w:jc w:val="both"/>
        <w:rPr>
          <w:rFonts w:ascii="Arial Narrow" w:hAnsi="Arial Narrow"/>
          <w:szCs w:val="24"/>
        </w:rPr>
      </w:pPr>
    </w:p>
    <w:p w:rsidR="00490B0D" w:rsidRPr="00071C99" w:rsidRDefault="00490B0D">
      <w:pPr>
        <w:ind w:left="426" w:hanging="426"/>
        <w:jc w:val="center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b/>
          <w:szCs w:val="24"/>
        </w:rPr>
        <w:t>§ 5 Vorsitz im Beirat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(1)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Der Beirat wählt aus seiner Mitte in zwei getrennten Wahlgängen einen Vorsitzenden bzw. eine Vorsi</w:t>
      </w:r>
      <w:r w:rsidRPr="00071C99">
        <w:rPr>
          <w:rFonts w:ascii="Arial Narrow" w:hAnsi="Arial Narrow"/>
          <w:szCs w:val="24"/>
        </w:rPr>
        <w:t>t</w:t>
      </w:r>
      <w:r w:rsidRPr="00071C99">
        <w:rPr>
          <w:rFonts w:ascii="Arial Narrow" w:hAnsi="Arial Narrow"/>
          <w:szCs w:val="24"/>
        </w:rPr>
        <w:t>zende und zwei stellvertretende Vorsitzende.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(2)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Der Vorsitzende bzw. die Vorsitzende leitet die Sitzung des Seniorenbeirates und vertritt ihn nach außen.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(3)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Im Fall der Verhinderung wird der Vorsitzende bzw. die Vorsitzende durch die 1. Stellvertretung vertr</w:t>
      </w:r>
      <w:r w:rsidRPr="00071C99">
        <w:rPr>
          <w:rFonts w:ascii="Arial Narrow" w:hAnsi="Arial Narrow"/>
          <w:szCs w:val="24"/>
        </w:rPr>
        <w:t>e</w:t>
      </w:r>
      <w:r w:rsidRPr="00071C99">
        <w:rPr>
          <w:rFonts w:ascii="Arial Narrow" w:hAnsi="Arial Narrow"/>
          <w:szCs w:val="24"/>
        </w:rPr>
        <w:t>ten. Ist auch diese abwesend, übernimmt die 2. Stellvertretung die Aufgaben.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(4)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Scheidet der Vorsitzende bzw. die Vorsitzende oder eine Stellvertretung aus, nimmt die entsprechende Stellvertretung (gem. § 5 Abs. 3) die Aufgaben vorübergehend wahr. In der auf das Ausscheiden folge</w:t>
      </w:r>
      <w:r w:rsidRPr="00071C99">
        <w:rPr>
          <w:rFonts w:ascii="Arial Narrow" w:hAnsi="Arial Narrow"/>
          <w:szCs w:val="24"/>
        </w:rPr>
        <w:t>n</w:t>
      </w:r>
      <w:r w:rsidRPr="00071C99">
        <w:rPr>
          <w:rFonts w:ascii="Arial Narrow" w:hAnsi="Arial Narrow"/>
          <w:szCs w:val="24"/>
        </w:rPr>
        <w:t>den Sitzung ist dann ein Nachfolger bzw. eine Nachfolgerin zu wählen. Dieses Verfahren ist auch einz</w:t>
      </w:r>
      <w:r w:rsidRPr="00071C99">
        <w:rPr>
          <w:rFonts w:ascii="Arial Narrow" w:hAnsi="Arial Narrow"/>
          <w:szCs w:val="24"/>
        </w:rPr>
        <w:t>u</w:t>
      </w:r>
      <w:r w:rsidRPr="00071C99">
        <w:rPr>
          <w:rFonts w:ascii="Arial Narrow" w:hAnsi="Arial Narrow"/>
          <w:szCs w:val="24"/>
        </w:rPr>
        <w:t>halten im Falle des Rücktritts eines oder einer</w:t>
      </w:r>
      <w:r w:rsidRPr="00071C99">
        <w:rPr>
          <w:rFonts w:ascii="Arial Narrow" w:hAnsi="Arial Narrow"/>
          <w:i/>
          <w:szCs w:val="24"/>
        </w:rPr>
        <w:t xml:space="preserve"> </w:t>
      </w:r>
      <w:r w:rsidRPr="00071C99">
        <w:rPr>
          <w:rFonts w:ascii="Arial Narrow" w:hAnsi="Arial Narrow"/>
          <w:szCs w:val="24"/>
        </w:rPr>
        <w:t>der Obengenannten.</w:t>
      </w:r>
    </w:p>
    <w:p w:rsidR="00490B0D" w:rsidRPr="00071C99" w:rsidRDefault="00490B0D" w:rsidP="009E6A21">
      <w:pPr>
        <w:pStyle w:val="Textkrper-Zeileneinzug"/>
        <w:tabs>
          <w:tab w:val="left" w:pos="426"/>
        </w:tabs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>Der Vorsitzende bzw. die Vorsitzende und die stellvertretenden Vorsitzenden können mit 2/3 Mehrheit der stimmberechtigten Mitglieder abgewählt werden.</w:t>
      </w:r>
    </w:p>
    <w:p w:rsidR="00490B0D" w:rsidRPr="00071C99" w:rsidRDefault="00490B0D">
      <w:pPr>
        <w:ind w:left="426" w:hanging="426"/>
        <w:jc w:val="both"/>
        <w:rPr>
          <w:rFonts w:ascii="Arial Narrow" w:hAnsi="Arial Narrow"/>
          <w:szCs w:val="24"/>
        </w:rPr>
      </w:pPr>
    </w:p>
    <w:p w:rsidR="00490B0D" w:rsidRPr="00071C99" w:rsidRDefault="00490B0D">
      <w:pPr>
        <w:ind w:left="426" w:hanging="426"/>
        <w:jc w:val="center"/>
        <w:rPr>
          <w:rFonts w:ascii="Arial Narrow" w:hAnsi="Arial Narrow"/>
          <w:b/>
          <w:szCs w:val="24"/>
        </w:rPr>
      </w:pPr>
      <w:r w:rsidRPr="00071C99">
        <w:rPr>
          <w:rFonts w:ascii="Arial Narrow" w:hAnsi="Arial Narrow"/>
          <w:b/>
          <w:szCs w:val="24"/>
        </w:rPr>
        <w:t>§ 6 Beschlussfähigkeit</w:t>
      </w:r>
    </w:p>
    <w:p w:rsidR="00490B0D" w:rsidRPr="00071C99" w:rsidRDefault="00490B0D">
      <w:pPr>
        <w:spacing w:before="120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>Der Seniorenbeirat ist beschlussfähig, wenn mehr als die Hälfte der stimmberechtigten Mitglieder anwesend ist. Im Falle der Verhinderung ist die persönliche Stellvertretung</w:t>
      </w:r>
      <w:r w:rsidRPr="00071C99">
        <w:rPr>
          <w:rFonts w:ascii="Arial Narrow" w:hAnsi="Arial Narrow"/>
          <w:i/>
          <w:szCs w:val="24"/>
        </w:rPr>
        <w:t xml:space="preserve"> </w:t>
      </w:r>
      <w:r w:rsidRPr="00071C99">
        <w:rPr>
          <w:rFonts w:ascii="Arial Narrow" w:hAnsi="Arial Narrow"/>
          <w:szCs w:val="24"/>
        </w:rPr>
        <w:t>stimmberechtigt.</w:t>
      </w:r>
    </w:p>
    <w:p w:rsidR="00490B0D" w:rsidRPr="00071C99" w:rsidRDefault="00490B0D">
      <w:pPr>
        <w:ind w:left="426" w:hanging="426"/>
        <w:jc w:val="both"/>
        <w:rPr>
          <w:rFonts w:ascii="Arial Narrow" w:hAnsi="Arial Narrow"/>
          <w:szCs w:val="24"/>
        </w:rPr>
      </w:pPr>
    </w:p>
    <w:p w:rsidR="00490B0D" w:rsidRPr="00071C99" w:rsidRDefault="00490B0D">
      <w:pPr>
        <w:ind w:left="426" w:hanging="426"/>
        <w:jc w:val="center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b/>
          <w:szCs w:val="24"/>
        </w:rPr>
        <w:t>§ 7 Sitzungen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(1)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Der Vorsitzende bzw. die Vorsitzende beruft den Seniorenbeirat mindestens zweimal jährlich ein.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(2)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Eine Sitzung ist einzuberufen, wenn mindestens drei Mitglieder des Beirates dies verlangen.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(3)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Die Einladung erfolgt schriftlich unter Angabe der Tagesordnungspunkte.</w:t>
      </w:r>
    </w:p>
    <w:p w:rsidR="00490B0D" w:rsidRPr="00071C99" w:rsidRDefault="00490B0D" w:rsidP="009E6A21">
      <w:pPr>
        <w:tabs>
          <w:tab w:val="left" w:pos="426"/>
        </w:tabs>
        <w:ind w:left="425" w:firstLine="1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>Die Einladungen müssen 7 Tage vor dem Sitzungstermin den Beiratsmitgliedern zugehen.</w:t>
      </w:r>
    </w:p>
    <w:p w:rsidR="00490B0D" w:rsidRPr="00071C99" w:rsidRDefault="00490B0D" w:rsidP="009E6A21">
      <w:pPr>
        <w:pStyle w:val="Textkrper-Einzug2"/>
        <w:tabs>
          <w:tab w:val="left" w:pos="426"/>
        </w:tabs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>Die Frist ist gewahrt, wenn die Einladung 8 Tage vor dem Sitzungstag abgesandt wird.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(4) </w:t>
      </w:r>
      <w:r w:rsidR="009E6A21">
        <w:rPr>
          <w:rFonts w:ascii="Arial Narrow" w:hAnsi="Arial Narrow"/>
          <w:szCs w:val="24"/>
        </w:rPr>
        <w:tab/>
        <w:t>I</w:t>
      </w:r>
      <w:r w:rsidRPr="00071C99">
        <w:rPr>
          <w:rFonts w:ascii="Arial Narrow" w:hAnsi="Arial Narrow"/>
          <w:szCs w:val="24"/>
        </w:rPr>
        <w:t>m Fall der Verhinderung eines Mitgliedes hat dieses seine persönliche Stellvertretung entsprechend zu benachrichtigen.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(5)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 xml:space="preserve">Im </w:t>
      </w:r>
      <w:r w:rsidR="000E1088">
        <w:rPr>
          <w:rFonts w:ascii="Arial Narrow" w:hAnsi="Arial Narrow"/>
          <w:szCs w:val="24"/>
        </w:rPr>
        <w:t>Ü</w:t>
      </w:r>
      <w:r w:rsidRPr="00071C99">
        <w:rPr>
          <w:rFonts w:ascii="Arial Narrow" w:hAnsi="Arial Narrow"/>
          <w:szCs w:val="24"/>
        </w:rPr>
        <w:t>brigen gelten die jeweils gültigen Regelungen über Sitzungen in der Gemeindeordnung für das Land NW, der Hauptsatzung und der Geschäftsordnung der Stadt Detmold entsprechend.</w:t>
      </w:r>
    </w:p>
    <w:p w:rsidR="00490B0D" w:rsidRPr="00071C99" w:rsidRDefault="00490B0D">
      <w:pPr>
        <w:ind w:left="426" w:hanging="426"/>
        <w:jc w:val="both"/>
        <w:rPr>
          <w:rFonts w:ascii="Arial Narrow" w:hAnsi="Arial Narrow"/>
          <w:szCs w:val="24"/>
        </w:rPr>
      </w:pPr>
    </w:p>
    <w:p w:rsidR="00B255B6" w:rsidRPr="00071C99" w:rsidRDefault="00B255B6">
      <w:pPr>
        <w:ind w:left="426" w:hanging="426"/>
        <w:jc w:val="both"/>
        <w:rPr>
          <w:rFonts w:ascii="Arial Narrow" w:hAnsi="Arial Narrow"/>
          <w:szCs w:val="24"/>
        </w:rPr>
      </w:pPr>
    </w:p>
    <w:p w:rsidR="00490B0D" w:rsidRPr="00071C99" w:rsidRDefault="00490B0D">
      <w:pPr>
        <w:ind w:left="426" w:hanging="426"/>
        <w:jc w:val="center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b/>
          <w:szCs w:val="24"/>
        </w:rPr>
        <w:t>§ 8 Arbeitsweise des Beirates</w:t>
      </w:r>
    </w:p>
    <w:p w:rsidR="00490B0D" w:rsidRPr="00071C99" w:rsidRDefault="00490B0D" w:rsidP="009E6A21">
      <w:pPr>
        <w:numPr>
          <w:ilvl w:val="0"/>
          <w:numId w:val="1"/>
        </w:numPr>
        <w:spacing w:before="120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Der Seniorenbeirat soll auf Beschluss des Rates oder der Ausschüsse zu Angelegenheiten seines </w:t>
      </w:r>
      <w:r w:rsidR="009E6A21">
        <w:rPr>
          <w:rFonts w:ascii="Arial Narrow" w:hAnsi="Arial Narrow"/>
          <w:szCs w:val="24"/>
        </w:rPr>
        <w:br/>
      </w:r>
      <w:r w:rsidRPr="00071C99">
        <w:rPr>
          <w:rFonts w:ascii="Arial Narrow" w:hAnsi="Arial Narrow"/>
          <w:szCs w:val="24"/>
        </w:rPr>
        <w:t>Aufgabenbereiches Stellung nehmen.</w:t>
      </w:r>
    </w:p>
    <w:p w:rsidR="00490B0D" w:rsidRPr="00071C99" w:rsidRDefault="00490B0D" w:rsidP="009E6A21">
      <w:pPr>
        <w:tabs>
          <w:tab w:val="num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(2)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Rat und Ausschüsse sollen in Angelegenheiten, die in den Aufgabenbereich des Seniorenbeirates fallen, keine Sachentscheidungen treffen, sofern der Seniorenbeirat nicht zuvor Gelegenheit zur Stellungnahme hatte.</w:t>
      </w:r>
    </w:p>
    <w:p w:rsidR="00490B0D" w:rsidRPr="00071C99" w:rsidRDefault="00490B0D" w:rsidP="009E6A21">
      <w:pPr>
        <w:tabs>
          <w:tab w:val="num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(3)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Rat, Ausschüsse und Verwaltung sollen von der Möglichkeit Gebrauch machen, den Vorsitzenden bzw. die Vorsitzende</w:t>
      </w:r>
      <w:r w:rsidRPr="00071C99">
        <w:rPr>
          <w:rFonts w:ascii="Arial Narrow" w:hAnsi="Arial Narrow"/>
          <w:i/>
          <w:szCs w:val="24"/>
        </w:rPr>
        <w:t xml:space="preserve"> </w:t>
      </w:r>
      <w:r w:rsidRPr="00071C99">
        <w:rPr>
          <w:rFonts w:ascii="Arial Narrow" w:hAnsi="Arial Narrow"/>
          <w:szCs w:val="24"/>
        </w:rPr>
        <w:t>des Beirates zu Anregungen, Empfehlungen und Stellungnahmen des Beirates zu h</w:t>
      </w:r>
      <w:r w:rsidRPr="00071C99">
        <w:rPr>
          <w:rFonts w:ascii="Arial Narrow" w:hAnsi="Arial Narrow"/>
          <w:szCs w:val="24"/>
        </w:rPr>
        <w:t>ö</w:t>
      </w:r>
      <w:r w:rsidRPr="00071C99">
        <w:rPr>
          <w:rFonts w:ascii="Arial Narrow" w:hAnsi="Arial Narrow"/>
          <w:szCs w:val="24"/>
        </w:rPr>
        <w:t>ren.</w:t>
      </w:r>
    </w:p>
    <w:p w:rsidR="00490B0D" w:rsidRPr="00071C99" w:rsidRDefault="00490B0D" w:rsidP="009E6A21">
      <w:pPr>
        <w:tabs>
          <w:tab w:val="num" w:pos="360"/>
        </w:tabs>
        <w:ind w:left="426" w:hanging="426"/>
        <w:jc w:val="both"/>
        <w:rPr>
          <w:rFonts w:ascii="Arial Narrow" w:hAnsi="Arial Narrow"/>
          <w:szCs w:val="24"/>
        </w:rPr>
      </w:pPr>
    </w:p>
    <w:p w:rsidR="00490B0D" w:rsidRPr="00071C99" w:rsidRDefault="00490B0D" w:rsidP="009E6A21">
      <w:pPr>
        <w:tabs>
          <w:tab w:val="num" w:pos="360"/>
        </w:tabs>
        <w:ind w:left="426" w:hanging="426"/>
        <w:jc w:val="center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b/>
          <w:szCs w:val="24"/>
        </w:rPr>
        <w:t>§ 9 Unterstützung der Beiratsarbeit</w:t>
      </w:r>
    </w:p>
    <w:p w:rsidR="00490B0D" w:rsidRPr="00071C99" w:rsidRDefault="00490B0D" w:rsidP="009E6A21">
      <w:pPr>
        <w:tabs>
          <w:tab w:val="num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lastRenderedPageBreak/>
        <w:t xml:space="preserve">(1)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Die Arbeit des Seniorenbeirates soll personell und sachlich unterstützt werden. An den Sitzungen sollte ein Vertreter oder eine Vertreterin der Verwaltung teilnehmen.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(2)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Das Protokoll der Beiratssitzungen wird den Mitgliedern des Beirates, dem Bürgermeister und seinen Stellvertretern und seiner Stellvertreterin, den Mitgliedern des Ausschusses für Soziale Angelegenheiten und dem Vorsitzenden des Behindertenbeirates zugestellt.</w:t>
      </w:r>
    </w:p>
    <w:p w:rsidR="00490B0D" w:rsidRPr="00071C99" w:rsidRDefault="00490B0D" w:rsidP="009E6A21">
      <w:pPr>
        <w:tabs>
          <w:tab w:val="left" w:pos="426"/>
        </w:tabs>
        <w:ind w:left="426" w:hanging="426"/>
        <w:jc w:val="both"/>
        <w:rPr>
          <w:rFonts w:ascii="Arial Narrow" w:hAnsi="Arial Narrow"/>
          <w:szCs w:val="24"/>
        </w:rPr>
      </w:pPr>
    </w:p>
    <w:p w:rsidR="00490B0D" w:rsidRPr="00071C99" w:rsidRDefault="00490B0D" w:rsidP="009E6A21">
      <w:pPr>
        <w:tabs>
          <w:tab w:val="left" w:pos="426"/>
        </w:tabs>
        <w:ind w:left="426" w:hanging="426"/>
        <w:jc w:val="center"/>
        <w:rPr>
          <w:rFonts w:ascii="Arial Narrow" w:hAnsi="Arial Narrow"/>
          <w:b/>
          <w:szCs w:val="24"/>
        </w:rPr>
      </w:pPr>
      <w:r w:rsidRPr="00071C99">
        <w:rPr>
          <w:rFonts w:ascii="Arial Narrow" w:hAnsi="Arial Narrow"/>
          <w:b/>
          <w:szCs w:val="24"/>
        </w:rPr>
        <w:t>§ 10 Schlussbestimmungen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(1)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Änderungen dieser Satzung können mit einfacher Mehrheit beschlossen werden.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(2)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Die Satzung tritt am Tage nach</w:t>
      </w:r>
      <w:r w:rsidRPr="00071C99">
        <w:rPr>
          <w:rFonts w:ascii="Arial Narrow" w:hAnsi="Arial Narrow"/>
          <w:i/>
          <w:szCs w:val="24"/>
        </w:rPr>
        <w:t xml:space="preserve"> </w:t>
      </w:r>
      <w:r w:rsidRPr="00071C99">
        <w:rPr>
          <w:rFonts w:ascii="Arial Narrow" w:hAnsi="Arial Narrow"/>
          <w:szCs w:val="24"/>
        </w:rPr>
        <w:t>ihrer Bekanntmachung in Kraft.</w:t>
      </w:r>
    </w:p>
    <w:p w:rsidR="00490B0D" w:rsidRPr="00071C99" w:rsidRDefault="00490B0D" w:rsidP="009E6A21">
      <w:pPr>
        <w:tabs>
          <w:tab w:val="left" w:pos="426"/>
        </w:tabs>
        <w:spacing w:before="120"/>
        <w:ind w:left="426" w:hanging="426"/>
        <w:jc w:val="both"/>
        <w:rPr>
          <w:rFonts w:ascii="Arial Narrow" w:hAnsi="Arial Narrow"/>
          <w:szCs w:val="24"/>
        </w:rPr>
      </w:pPr>
      <w:r w:rsidRPr="00071C99">
        <w:rPr>
          <w:rFonts w:ascii="Arial Narrow" w:hAnsi="Arial Narrow"/>
          <w:szCs w:val="24"/>
        </w:rPr>
        <w:t xml:space="preserve">(3) </w:t>
      </w:r>
      <w:r w:rsidR="009E6A21">
        <w:rPr>
          <w:rFonts w:ascii="Arial Narrow" w:hAnsi="Arial Narrow"/>
          <w:szCs w:val="24"/>
        </w:rPr>
        <w:tab/>
      </w:r>
      <w:r w:rsidRPr="00071C99">
        <w:rPr>
          <w:rFonts w:ascii="Arial Narrow" w:hAnsi="Arial Narrow"/>
          <w:szCs w:val="24"/>
        </w:rPr>
        <w:t>Sofern der zum Zeitpunkt des Inkrafttretens dieser Satzung bestehende Seniorenbeirat nicht den Reg</w:t>
      </w:r>
      <w:r w:rsidRPr="00071C99">
        <w:rPr>
          <w:rFonts w:ascii="Arial Narrow" w:hAnsi="Arial Narrow"/>
          <w:szCs w:val="24"/>
        </w:rPr>
        <w:t>e</w:t>
      </w:r>
      <w:r w:rsidRPr="00071C99">
        <w:rPr>
          <w:rFonts w:ascii="Arial Narrow" w:hAnsi="Arial Narrow"/>
          <w:szCs w:val="24"/>
        </w:rPr>
        <w:t>lungen dieser Satzung entspricht, wird er für die Dauer der laufenden Sitzungsperiode der neuen Sa</w:t>
      </w:r>
      <w:r w:rsidRPr="00071C99">
        <w:rPr>
          <w:rFonts w:ascii="Arial Narrow" w:hAnsi="Arial Narrow"/>
          <w:szCs w:val="24"/>
        </w:rPr>
        <w:t>t</w:t>
      </w:r>
      <w:r w:rsidRPr="00071C99">
        <w:rPr>
          <w:rFonts w:ascii="Arial Narrow" w:hAnsi="Arial Narrow"/>
          <w:szCs w:val="24"/>
        </w:rPr>
        <w:t>zung angepasst.</w:t>
      </w:r>
    </w:p>
    <w:sectPr w:rsidR="00490B0D" w:rsidRPr="00071C9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1701" w:left="1134" w:header="720" w:footer="720" w:gutter="57"/>
      <w:paperSrc w:first="8" w:other="8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3C" w:rsidRDefault="00D762E3">
      <w:r>
        <w:separator/>
      </w:r>
    </w:p>
  </w:endnote>
  <w:endnote w:type="continuationSeparator" w:id="0">
    <w:p w:rsidR="00B12D3C" w:rsidRDefault="00D7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0D" w:rsidRDefault="00490B0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90B0D" w:rsidRDefault="00490B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51" w:type="dxa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40"/>
      <w:gridCol w:w="3241"/>
      <w:gridCol w:w="3370"/>
    </w:tblGrid>
    <w:tr w:rsidR="00C56AB9">
      <w:tc>
        <w:tcPr>
          <w:tcW w:w="3240" w:type="dxa"/>
        </w:tcPr>
        <w:p w:rsidR="00C56AB9" w:rsidRDefault="00C56AB9">
          <w:pPr>
            <w:pStyle w:val="Fuzeile"/>
            <w:jc w:val="right"/>
            <w:rPr>
              <w:b/>
              <w:sz w:val="20"/>
            </w:rPr>
          </w:pPr>
        </w:p>
      </w:tc>
      <w:tc>
        <w:tcPr>
          <w:tcW w:w="3241" w:type="dxa"/>
        </w:tcPr>
        <w:p w:rsidR="00C56AB9" w:rsidRDefault="00C56AB9" w:rsidP="00C56AB9">
          <w:pPr>
            <w:pStyle w:val="Fuzeile"/>
            <w:jc w:val="center"/>
            <w:rPr>
              <w:b/>
              <w:sz w:val="20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55CB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370" w:type="dxa"/>
        </w:tcPr>
        <w:p w:rsidR="00C56AB9" w:rsidRDefault="00C56AB9">
          <w:pPr>
            <w:pStyle w:val="Fuzeile"/>
            <w:jc w:val="right"/>
            <w:rPr>
              <w:b/>
              <w:sz w:val="20"/>
            </w:rPr>
          </w:pPr>
        </w:p>
      </w:tc>
    </w:tr>
  </w:tbl>
  <w:p w:rsidR="00490B0D" w:rsidRDefault="00490B0D" w:rsidP="00C56A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3C" w:rsidRDefault="00D762E3">
      <w:r>
        <w:separator/>
      </w:r>
    </w:p>
  </w:footnote>
  <w:footnote w:type="continuationSeparator" w:id="0">
    <w:p w:rsidR="00B12D3C" w:rsidRDefault="00D7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0D" w:rsidRDefault="00490B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151</w:t>
    </w:r>
    <w:r>
      <w:rPr>
        <w:rStyle w:val="Seitenzahl"/>
      </w:rPr>
      <w:fldChar w:fldCharType="end"/>
    </w:r>
  </w:p>
  <w:p w:rsidR="00490B0D" w:rsidRDefault="00490B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0"/>
      <w:gridCol w:w="3071"/>
      <w:gridCol w:w="3606"/>
    </w:tblGrid>
    <w:tr w:rsidR="00FD205D">
      <w:tc>
        <w:tcPr>
          <w:tcW w:w="3070" w:type="dxa"/>
          <w:shd w:val="clear" w:color="auto" w:fill="auto"/>
        </w:tcPr>
        <w:p w:rsidR="00FD205D" w:rsidRDefault="00FD205D">
          <w:r>
            <w:rPr>
              <w:b/>
              <w:sz w:val="32"/>
            </w:rPr>
            <w:t>50.08</w:t>
          </w:r>
        </w:p>
      </w:tc>
      <w:tc>
        <w:tcPr>
          <w:tcW w:w="3071" w:type="dxa"/>
          <w:shd w:val="clear" w:color="auto" w:fill="auto"/>
        </w:tcPr>
        <w:p w:rsidR="00FD205D" w:rsidRDefault="00FD205D"/>
      </w:tc>
      <w:tc>
        <w:tcPr>
          <w:tcW w:w="3606" w:type="dxa"/>
          <w:shd w:val="clear" w:color="auto" w:fill="auto"/>
        </w:tcPr>
        <w:p w:rsidR="00FD205D" w:rsidRDefault="00FD205D">
          <w:pPr>
            <w:jc w:val="right"/>
          </w:pPr>
          <w:r>
            <w:rPr>
              <w:b/>
              <w:sz w:val="32"/>
            </w:rPr>
            <w:t>50.08</w:t>
          </w:r>
        </w:p>
      </w:tc>
    </w:tr>
  </w:tbl>
  <w:p w:rsidR="00490B0D" w:rsidRDefault="00490B0D" w:rsidP="00FD205D">
    <w:pPr>
      <w:pStyle w:val="Kopfzeile"/>
      <w:tabs>
        <w:tab w:val="clear" w:pos="9072"/>
        <w:tab w:val="righ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0EF7"/>
    <w:multiLevelType w:val="singleLevel"/>
    <w:tmpl w:val="0F4402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D"/>
    <w:rsid w:val="00071C99"/>
    <w:rsid w:val="000E1088"/>
    <w:rsid w:val="00205D5C"/>
    <w:rsid w:val="00490B0D"/>
    <w:rsid w:val="00555CBF"/>
    <w:rsid w:val="009E6A21"/>
    <w:rsid w:val="00B12D3C"/>
    <w:rsid w:val="00B255B6"/>
    <w:rsid w:val="00B91952"/>
    <w:rsid w:val="00C36EFA"/>
    <w:rsid w:val="00C56AB9"/>
    <w:rsid w:val="00D762E3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426"/>
      <w:jc w:val="both"/>
    </w:pPr>
  </w:style>
  <w:style w:type="paragraph" w:styleId="Textkrper-Einzug2">
    <w:name w:val="Body Text Indent 2"/>
    <w:basedOn w:val="Standard"/>
    <w:pPr>
      <w:ind w:left="425" w:firstLine="1"/>
      <w:jc w:val="both"/>
    </w:pPr>
  </w:style>
  <w:style w:type="table" w:styleId="Tabellenraster">
    <w:name w:val="Table Grid"/>
    <w:basedOn w:val="NormaleTabelle"/>
    <w:rsid w:val="00FD20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FD205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426"/>
      <w:jc w:val="both"/>
    </w:pPr>
  </w:style>
  <w:style w:type="paragraph" w:styleId="Textkrper-Einzug2">
    <w:name w:val="Body Text Indent 2"/>
    <w:basedOn w:val="Standard"/>
    <w:pPr>
      <w:ind w:left="425" w:firstLine="1"/>
      <w:jc w:val="both"/>
    </w:pPr>
  </w:style>
  <w:style w:type="table" w:styleId="Tabellenraster">
    <w:name w:val="Table Grid"/>
    <w:basedOn w:val="NormaleTabelle"/>
    <w:rsid w:val="00FD20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FD205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über den Seniorenbeirat vom 19.12.1997</vt:lpstr>
    </vt:vector>
  </TitlesOfParts>
  <Company>Stadt Detmold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über den Seniorenbeirat vom 19.12.1997</dc:title>
  <dc:creator>goethe</dc:creator>
  <cp:lastModifiedBy>Stadt Detmold</cp:lastModifiedBy>
  <cp:revision>2</cp:revision>
  <cp:lastPrinted>2005-01-05T07:19:00Z</cp:lastPrinted>
  <dcterms:created xsi:type="dcterms:W3CDTF">2020-12-10T15:06:00Z</dcterms:created>
  <dcterms:modified xsi:type="dcterms:W3CDTF">2020-12-10T15:06:00Z</dcterms:modified>
</cp:coreProperties>
</file>